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618"/>
        <w:jc w:val="center"/>
        <w:rPr>
          <w:rFonts w:ascii="方正小标宋简体" w:hAnsi="Times New Roman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Times New Roman" w:eastAsia="方正小标宋简体"/>
          <w:sz w:val="36"/>
          <w:szCs w:val="36"/>
        </w:rPr>
        <w:t>新冠</w:t>
      </w:r>
      <w:r>
        <w:rPr>
          <w:rFonts w:ascii="方正小标宋简体" w:hAnsi="Times New Roman" w:eastAsia="方正小标宋简体"/>
          <w:sz w:val="36"/>
          <w:szCs w:val="36"/>
        </w:rPr>
        <w:t>疫苗接种不良反应</w:t>
      </w:r>
      <w:r>
        <w:rPr>
          <w:rFonts w:hint="eastAsia" w:ascii="方正小标宋简体" w:hAnsi="Times New Roman" w:eastAsia="方正小标宋简体"/>
          <w:sz w:val="36"/>
          <w:szCs w:val="36"/>
        </w:rPr>
        <w:t>监测须知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与其他任何疫苗一样，接种新冠疫疫苗可能会出现一些常见的一般反应，包括接种部位瘙痒、疼痛、红肿、硬结等；全身反应如发热、头痛、乏力、恶心、腹泻、肌肉痛、关节痛、嗜睡等；一般不需处理，</w:t>
      </w:r>
      <w:r>
        <w:rPr>
          <w:rFonts w:hint="eastAsia" w:ascii="仿宋_GB2312" w:hAnsi="Times New Roman" w:eastAsia="仿宋_GB2312"/>
          <w:sz w:val="32"/>
          <w:szCs w:val="32"/>
        </w:rPr>
        <w:t>1-2</w:t>
      </w:r>
      <w:r>
        <w:rPr>
          <w:rFonts w:hint="eastAsia" w:ascii="仿宋_GB2312" w:eastAsia="仿宋_GB2312"/>
          <w:sz w:val="32"/>
          <w:szCs w:val="32"/>
        </w:rPr>
        <w:t>天可自行消退。上述症状较重者可在医生指导下给予对症处理。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极少数人因个体差异可能会出现局部脓肿、过敏性皮疹等异常反应，可到医院就诊，经对症处置后即可痊愈。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新冠疫苗目前尚未监测到与疫苗相关的严重异常反应，但在已上市的其他疫苗接种后可偶见过敏性休克、过敏性紫癜等严重异常反应，出现上述不良反应需及时就诊。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4. </w:t>
      </w:r>
      <w:r>
        <w:rPr>
          <w:rFonts w:hint="eastAsia" w:ascii="仿宋_GB2312" w:eastAsia="仿宋_GB2312"/>
          <w:sz w:val="32"/>
          <w:szCs w:val="32"/>
        </w:rPr>
        <w:t>不良反应处置可以咨询接种门诊，紧急情况下联系浦东新区疾病预防控制中心</w:t>
      </w:r>
      <w:r>
        <w:rPr>
          <w:rFonts w:hint="eastAsia" w:ascii="仿宋_GB2312" w:hAnsi="Times New Roman" w:eastAsia="仿宋_GB2312"/>
          <w:sz w:val="32"/>
          <w:szCs w:val="32"/>
        </w:rPr>
        <w:t>50342409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hAnsi="Times New Roman" w:eastAsia="仿宋_GB2312"/>
          <w:sz w:val="32"/>
          <w:szCs w:val="32"/>
        </w:rPr>
        <w:t>24</w:t>
      </w:r>
      <w:r>
        <w:rPr>
          <w:rFonts w:hint="eastAsia" w:ascii="仿宋_GB2312" w:eastAsia="仿宋_GB2312"/>
          <w:sz w:val="32"/>
          <w:szCs w:val="32"/>
        </w:rPr>
        <w:t>小时）。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为了解新冠疫苗紧急接种后不良反应发生情况，根据相关法律和规范要求，我们将开展新冠疫苗紧急接种后不良反应监测，接种后如有不良反应，请您尽快报告单位接种负责人，同时扫描下方</w:t>
      </w:r>
      <w:r>
        <w:rPr>
          <w:rFonts w:hint="eastAsia" w:ascii="仿宋_GB2312" w:eastAsia="仿宋_GB2312"/>
          <w:b/>
          <w:sz w:val="32"/>
          <w:szCs w:val="32"/>
        </w:rPr>
        <w:t>二维码</w:t>
      </w:r>
      <w:r>
        <w:rPr>
          <w:rFonts w:hint="eastAsia" w:ascii="仿宋_GB2312" w:eastAsia="仿宋_GB2312"/>
          <w:sz w:val="32"/>
          <w:szCs w:val="32"/>
        </w:rPr>
        <w:t>进行填写相关信息。我们承诺不会泄漏您的任何信息，感谢您的配合与支持</w:t>
      </w:r>
      <w:r>
        <w:rPr>
          <w:rFonts w:hint="eastAsia" w:ascii="仿宋_GB2312" w:hAnsi="Times New Roman" w:eastAsia="仿宋_GB2312"/>
          <w:sz w:val="32"/>
          <w:szCs w:val="32"/>
        </w:rPr>
        <w:t>！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483360" cy="1483360"/>
            <wp:effectExtent l="0" t="0" r="2540" b="2540"/>
            <wp:docPr id="10" name="图片 10" descr="C:\Users\cpzhou\Desktop\新冠疫苗应急接种不良反应监测20201130\新冠疫苗紧急接种不良反应监测20201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cpzhou\Desktop\新冠疫苗应急接种不良反应监测20201130\新冠疫苗紧急接种不良反应监测2020111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336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164BE"/>
    <w:rsid w:val="0C4164BE"/>
    <w:rsid w:val="36C0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2021-03-04T02:09:00Z</dcterms:created>
  <dc:creator>pdcdc</dc:creator>
  <cp:lastModifiedBy>a p p le</cp:lastModifiedBy>
  <dcterms:modified xsi:type="dcterms:W3CDTF">2021-03-10T02:18:11Z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