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浦东新区财政扶持综合评价表</w:t>
      </w:r>
    </w:p>
    <w:p>
      <w:pPr>
        <w:jc w:val="center"/>
        <w:rPr>
          <w:rFonts w:hint="eastAsia" w:ascii="黑体" w:hAnsi="宋体" w:eastAsia="黑体" w:cs="宋体"/>
          <w:bCs/>
          <w:kern w:val="0"/>
          <w:sz w:val="24"/>
        </w:rPr>
      </w:pPr>
      <w:r>
        <w:rPr>
          <w:rFonts w:hint="eastAsia" w:ascii="黑体" w:hAnsi="宋体" w:eastAsia="黑体" w:cs="宋体"/>
          <w:bCs/>
          <w:kern w:val="0"/>
          <w:sz w:val="24"/>
        </w:rPr>
        <w:t>（所属年度     年）</w:t>
      </w:r>
    </w:p>
    <w:tbl>
      <w:tblPr>
        <w:tblStyle w:val="5"/>
        <w:tblW w:w="10128" w:type="dxa"/>
        <w:tblInd w:w="-6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180"/>
        <w:gridCol w:w="3422"/>
        <w:gridCol w:w="2163"/>
        <w:gridCol w:w="27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0128" w:type="dxa"/>
            <w:gridSpan w:val="5"/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kern w:val="0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企业基本情况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79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企业名称（盖章）</w:t>
            </w:r>
          </w:p>
        </w:tc>
        <w:tc>
          <w:tcPr>
            <w:tcW w:w="342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 w:val="20"/>
                <w:szCs w:val="21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统一社会信用代码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79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企业成立日期</w:t>
            </w:r>
          </w:p>
        </w:tc>
        <w:tc>
          <w:tcPr>
            <w:tcW w:w="342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 w:val="20"/>
                <w:szCs w:val="21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工商注册类型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79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注册资金(万元)</w:t>
            </w:r>
          </w:p>
        </w:tc>
        <w:tc>
          <w:tcPr>
            <w:tcW w:w="342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 xml:space="preserve"> </w:t>
            </w:r>
          </w:p>
        </w:tc>
        <w:tc>
          <w:tcPr>
            <w:tcW w:w="216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实际到位资金(万元)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79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法定代表人</w:t>
            </w:r>
          </w:p>
        </w:tc>
        <w:tc>
          <w:tcPr>
            <w:tcW w:w="3422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/>
                <w:kern w:val="0"/>
                <w:sz w:val="20"/>
                <w:szCs w:val="21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联系电话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9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注册地址</w:t>
            </w:r>
          </w:p>
        </w:tc>
        <w:tc>
          <w:tcPr>
            <w:tcW w:w="8330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79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经营地址</w:t>
            </w:r>
          </w:p>
        </w:tc>
        <w:tc>
          <w:tcPr>
            <w:tcW w:w="8330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0128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</w:rPr>
              <w:t>综合评价内容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618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功能定位</w:t>
            </w:r>
          </w:p>
        </w:tc>
        <w:tc>
          <w:tcPr>
            <w:tcW w:w="8510" w:type="dxa"/>
            <w:gridSpan w:val="4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所属行业 ： 金融□  航运□  总部□  贸易□  高科技□  其他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大宗要素市场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具备功能 ： 决策□  </w:t>
            </w:r>
            <w:r>
              <w:rPr>
                <w:rFonts w:ascii="宋体" w:hAnsi="宋体"/>
                <w:color w:val="000000"/>
                <w:szCs w:val="21"/>
              </w:rPr>
              <w:t>管理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□  </w:t>
            </w:r>
            <w:r>
              <w:rPr>
                <w:rFonts w:hint="eastAsia" w:ascii="宋体" w:hAnsi="宋体"/>
                <w:color w:val="000000"/>
                <w:szCs w:val="21"/>
              </w:rPr>
              <w:t>营运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□  </w:t>
            </w:r>
            <w:r>
              <w:rPr>
                <w:rFonts w:hint="eastAsia" w:ascii="宋体" w:hAnsi="宋体"/>
                <w:color w:val="000000"/>
                <w:szCs w:val="21"/>
              </w:rPr>
              <w:t>结算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□  </w:t>
            </w:r>
            <w:r>
              <w:rPr>
                <w:rFonts w:ascii="宋体" w:hAnsi="宋体"/>
                <w:color w:val="000000"/>
                <w:szCs w:val="21"/>
              </w:rPr>
              <w:t>研发</w:t>
            </w:r>
            <w:r>
              <w:rPr>
                <w:rFonts w:hint="eastAsia" w:ascii="宋体" w:hAnsi="宋体" w:cs="宋体"/>
                <w:kern w:val="0"/>
                <w:szCs w:val="21"/>
              </w:rPr>
              <w:t>□    其他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大宗要素市场</w:t>
            </w:r>
            <w:bookmarkStart w:id="33" w:name="_GoBack"/>
            <w:bookmarkEnd w:id="33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3、是否属于浦东新区鼓励发展行业？        □是    </w:t>
            </w:r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 xml:space="preserve"> □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4、是否属于浦东新区优先发展的战略性新兴产业？        □是     □否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5、是否属于浦东新区优先发展的高端、先进服务业？      □是    </w:t>
            </w:r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 xml:space="preserve"> □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6、是否属于浦东新区优先发展的“四新经济”？          □是    </w:t>
            </w:r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 xml:space="preserve"> □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618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经济贡献</w:t>
            </w:r>
          </w:p>
        </w:tc>
        <w:tc>
          <w:tcPr>
            <w:tcW w:w="8510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1、年度营业总收入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万元，营业总收入增长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0" w:name="zhpjnr_10"/>
            <w:bookmarkEnd w:id="0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%；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2、年度净利润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万元，净利润增长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%；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3、产品（或服务）国际市场占有率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%，国内市场占有率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%；</w:t>
            </w:r>
          </w:p>
          <w:p>
            <w:pPr>
              <w:widowControl/>
              <w:spacing w:line="240" w:lineRule="atLeas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4、产品（或服务）销往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个国家，销往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个省。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1618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科技创新</w:t>
            </w:r>
          </w:p>
        </w:tc>
        <w:tc>
          <w:tcPr>
            <w:tcW w:w="8510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1、本公司发明专利总数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1" w:name="zhpjnr_1"/>
            <w:bookmarkEnd w:id="1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件，年度新增发明专利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2" w:name="zhpjnr_2"/>
            <w:bookmarkEnd w:id="2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件，技术改造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3" w:name="zhpjnr_3"/>
            <w:bookmarkEnd w:id="3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Cs w:val="21"/>
              </w:rPr>
              <w:t>项；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2、本年度获得省市级以上科技创新荣誉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4" w:name="zhpjnr_16"/>
            <w:bookmarkEnd w:id="4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项；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3、本年度发布新产品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5" w:name="zhpjnr_17"/>
            <w:bookmarkEnd w:id="5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个；</w:t>
            </w:r>
          </w:p>
          <w:p>
            <w:pPr>
              <w:widowControl/>
              <w:spacing w:line="240" w:lineRule="atLeas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4、最近三年承接国家级项目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6" w:name="zhpjnr_8"/>
            <w:bookmarkEnd w:id="6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个，省市级项目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7" w:name="zhpjnr_14"/>
            <w:bookmarkEnd w:id="7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个。</w:t>
            </w:r>
          </w:p>
          <w:p>
            <w:pPr>
              <w:widowControl/>
              <w:spacing w:line="240" w:lineRule="atLeast"/>
              <w:rPr>
                <w:rFonts w:hint="eastAsia" w:ascii="黑体" w:eastAsia="黑体"/>
                <w:kern w:val="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5、本年度研发投入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万元，更新改造投入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1618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促进就业</w:t>
            </w:r>
          </w:p>
        </w:tc>
        <w:tc>
          <w:tcPr>
            <w:tcW w:w="8510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1、本公司员工总数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8" w:name="zhpjnr_9"/>
            <w:bookmarkEnd w:id="8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人，其中本地区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9" w:name="zhpjnr_15"/>
            <w:bookmarkEnd w:id="9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人；科研人员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人，占比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%；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2、本年度有无拖欠员工工资？               </w:t>
            </w:r>
            <w:bookmarkStart w:id="10" w:name="zhpjnr_19"/>
            <w:bookmarkEnd w:id="10"/>
            <w:r>
              <w:rPr>
                <w:rFonts w:hint="eastAsia" w:ascii="宋体" w:hAnsi="宋体" w:cs="宋体"/>
                <w:kern w:val="0"/>
                <w:szCs w:val="21"/>
              </w:rPr>
              <w:t xml:space="preserve">□是    </w:t>
            </w:r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 xml:space="preserve"> </w:t>
            </w:r>
            <w:bookmarkStart w:id="11" w:name="zhpjnr_25"/>
            <w:bookmarkEnd w:id="11"/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3、是否执行国家要求的工时与休假制度？     </w:t>
            </w:r>
            <w:bookmarkStart w:id="12" w:name="zhpjnr_20"/>
            <w:bookmarkEnd w:id="12"/>
            <w:r>
              <w:rPr>
                <w:rFonts w:hint="eastAsia" w:ascii="宋体" w:hAnsi="宋体" w:cs="宋体"/>
                <w:kern w:val="0"/>
                <w:szCs w:val="21"/>
              </w:rPr>
              <w:t xml:space="preserve">□是    </w:t>
            </w:r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 xml:space="preserve"> </w:t>
            </w:r>
            <w:bookmarkStart w:id="13" w:name="zhpjnr_26"/>
            <w:bookmarkEnd w:id="13"/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4、是否定期组织员工参加技能培训？         </w:t>
            </w:r>
            <w:bookmarkStart w:id="14" w:name="zhpjnr_21"/>
            <w:bookmarkEnd w:id="14"/>
            <w:r>
              <w:rPr>
                <w:rFonts w:hint="eastAsia" w:ascii="宋体" w:hAnsi="宋体" w:cs="宋体"/>
                <w:kern w:val="0"/>
                <w:szCs w:val="21"/>
              </w:rPr>
              <w:t xml:space="preserve">□是    </w:t>
            </w:r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 xml:space="preserve"> </w:t>
            </w:r>
            <w:bookmarkStart w:id="15" w:name="zhpjnr_27"/>
            <w:bookmarkEnd w:id="15"/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618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节能减排</w:t>
            </w:r>
          </w:p>
        </w:tc>
        <w:tc>
          <w:tcPr>
            <w:tcW w:w="8510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1、是否完成年度节能减排任务？      </w:t>
            </w:r>
            <w:bookmarkStart w:id="16" w:name="zhpjnr_22"/>
            <w:bookmarkEnd w:id="16"/>
            <w:r>
              <w:rPr>
                <w:rFonts w:hint="eastAsia" w:ascii="宋体" w:hAnsi="宋体" w:cs="宋体"/>
                <w:kern w:val="0"/>
                <w:szCs w:val="21"/>
              </w:rPr>
              <w:t xml:space="preserve">□是   </w:t>
            </w:r>
            <w:bookmarkStart w:id="17" w:name="zhpjnr_28"/>
            <w:bookmarkEnd w:id="17"/>
            <w:r>
              <w:rPr>
                <w:rFonts w:hint="eastAsia" w:ascii="宋体" w:hAnsi="宋体" w:cs="宋体"/>
                <w:kern w:val="0"/>
                <w:szCs w:val="21"/>
              </w:rPr>
              <w:t xml:space="preserve">□否   </w:t>
            </w:r>
            <w:bookmarkStart w:id="18" w:name="zhpjnr_31"/>
            <w:bookmarkEnd w:id="18"/>
            <w:r>
              <w:rPr>
                <w:rFonts w:hint="eastAsia" w:ascii="宋体" w:hAnsi="宋体" w:cs="宋体"/>
                <w:kern w:val="0"/>
                <w:szCs w:val="21"/>
              </w:rPr>
              <w:t>□本单位不适用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2、本年度环保治理和绿色低碳投入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19" w:name="zhpjnr_18"/>
            <w:bookmarkEnd w:id="19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8" w:hRule="atLeast"/>
        </w:trPr>
        <w:tc>
          <w:tcPr>
            <w:tcW w:w="1618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社会诚信</w:t>
            </w:r>
          </w:p>
        </w:tc>
        <w:tc>
          <w:tcPr>
            <w:tcW w:w="8510" w:type="dxa"/>
            <w:gridSpan w:val="4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是否参加纳税信用等级评定？  </w:t>
            </w:r>
            <w:bookmarkStart w:id="20" w:name="zhpjnr_32"/>
            <w:bookmarkEnd w:id="20"/>
            <w:r>
              <w:rPr>
                <w:rFonts w:hint="eastAsia" w:ascii="宋体" w:hAnsi="宋体" w:cs="宋体"/>
                <w:kern w:val="0"/>
                <w:szCs w:val="21"/>
              </w:rPr>
              <w:t xml:space="preserve">□A  </w:t>
            </w:r>
            <w:bookmarkStart w:id="21" w:name="zhpjnr_33"/>
            <w:bookmarkEnd w:id="21"/>
            <w:r>
              <w:rPr>
                <w:rFonts w:hint="eastAsia" w:ascii="宋体" w:hAnsi="宋体" w:cs="宋体"/>
                <w:kern w:val="0"/>
                <w:szCs w:val="21"/>
              </w:rPr>
              <w:t xml:space="preserve">□B  </w:t>
            </w:r>
            <w:bookmarkStart w:id="22" w:name="zhpjnr_34"/>
            <w:bookmarkEnd w:id="22"/>
            <w:r>
              <w:rPr>
                <w:rFonts w:hint="eastAsia" w:ascii="宋体" w:hAnsi="宋体" w:cs="宋体"/>
                <w:kern w:val="0"/>
                <w:szCs w:val="21"/>
              </w:rPr>
              <w:t xml:space="preserve">□C  </w:t>
            </w:r>
            <w:bookmarkStart w:id="23" w:name="zhpjnr_35"/>
            <w:bookmarkEnd w:id="23"/>
            <w:r>
              <w:rPr>
                <w:rFonts w:hint="eastAsia" w:ascii="宋体" w:hAnsi="宋体" w:cs="宋体"/>
                <w:kern w:val="0"/>
                <w:szCs w:val="21"/>
              </w:rPr>
              <w:t xml:space="preserve">□D  </w:t>
            </w:r>
            <w:bookmarkStart w:id="24" w:name="zhpjnr_36"/>
            <w:bookmarkEnd w:id="24"/>
            <w:r>
              <w:rPr>
                <w:rFonts w:hint="eastAsia" w:ascii="宋体" w:hAnsi="宋体" w:cs="宋体"/>
                <w:kern w:val="0"/>
                <w:szCs w:val="21"/>
              </w:rPr>
              <w:t xml:space="preserve">□未参加评定   </w:t>
            </w:r>
            <w:bookmarkStart w:id="25" w:name="zhpjnr_41"/>
            <w:bookmarkEnd w:id="25"/>
            <w:bookmarkStart w:id="26" w:name="zhpjnr_37"/>
            <w:bookmarkEnd w:id="26"/>
            <w:bookmarkStart w:id="27" w:name="zhpjnr_40"/>
            <w:bookmarkEnd w:id="27"/>
            <w:bookmarkStart w:id="28" w:name="zhpjnr_39"/>
            <w:bookmarkEnd w:id="28"/>
            <w:bookmarkStart w:id="29" w:name="zhpjnr_38"/>
            <w:bookmarkEnd w:id="29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</w:t>
            </w:r>
          </w:p>
          <w:p>
            <w:pPr>
              <w:widowControl/>
              <w:numPr>
                <w:ilvl w:val="0"/>
                <w:numId w:val="2"/>
              </w:numPr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本年度是否被工商、税务、财政等行政管理部门处罚？    </w:t>
            </w:r>
            <w:bookmarkStart w:id="30" w:name="zhpjnr_23"/>
            <w:bookmarkEnd w:id="30"/>
            <w:r>
              <w:rPr>
                <w:rFonts w:hint="eastAsia" w:ascii="宋体" w:hAnsi="宋体" w:cs="宋体"/>
                <w:kern w:val="0"/>
                <w:szCs w:val="21"/>
              </w:rPr>
              <w:t xml:space="preserve">□是  </w:t>
            </w:r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 xml:space="preserve"> </w:t>
            </w:r>
            <w:bookmarkStart w:id="31" w:name="zhpjnr_29"/>
            <w:bookmarkEnd w:id="31"/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  <w:p>
            <w:pPr>
              <w:widowControl/>
              <w:numPr>
                <w:ilvl w:val="0"/>
                <w:numId w:val="2"/>
              </w:numPr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是否依法纳税？ </w:t>
            </w:r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 xml:space="preserve"> □</w:t>
            </w:r>
            <w:r>
              <w:rPr>
                <w:rFonts w:hint="eastAsia" w:ascii="宋体" w:hAnsi="宋体" w:cs="宋体"/>
                <w:kern w:val="0"/>
                <w:szCs w:val="21"/>
              </w:rPr>
              <w:t>是   □否</w:t>
            </w:r>
          </w:p>
          <w:p>
            <w:pPr>
              <w:widowControl/>
              <w:spacing w:line="240" w:lineRule="atLeast"/>
              <w:ind w:left="36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本年度应纳税额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万元，实纳税额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万元（其中增值税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万元，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营业税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万元，企业所得税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万元，个人所得税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万元）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4、是否及时归还银行贷款？       □是   □否</w:t>
            </w:r>
          </w:p>
          <w:p>
            <w:pPr>
              <w:widowControl/>
              <w:spacing w:line="240" w:lineRule="atLeast"/>
              <w:ind w:firstLine="315" w:firstLineChars="15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本年度应还贷本息额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万元，实还贷本息额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18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安全生产</w:t>
            </w:r>
          </w:p>
        </w:tc>
        <w:tc>
          <w:tcPr>
            <w:tcW w:w="8510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本年度是否发生重大责任事故，且被行政管理部门处罚？  </w:t>
            </w:r>
            <w:bookmarkStart w:id="32" w:name="zhpjnr_24"/>
            <w:bookmarkEnd w:id="32"/>
            <w:r>
              <w:rPr>
                <w:rFonts w:hint="eastAsia" w:ascii="宋体" w:hAnsi="宋体" w:cs="宋体"/>
                <w:kern w:val="0"/>
                <w:szCs w:val="21"/>
              </w:rPr>
              <w:t xml:space="preserve">□是  </w:t>
            </w:r>
            <w:r>
              <w:rPr>
                <w:rFonts w:hint="eastAsia" w:ascii="宋体" w:hAnsi="宋体" w:cs="宋体"/>
                <w:kern w:val="0"/>
                <w:szCs w:val="21"/>
                <w:highlight w:val="darkBlue"/>
              </w:rPr>
              <w:t xml:space="preserve"> □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128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atLeast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</w:rPr>
              <w:t>综合评价：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</w:p>
        </w:tc>
      </w:tr>
    </w:tbl>
    <w:p>
      <w:pPr>
        <w:spacing w:line="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A18AA"/>
    <w:multiLevelType w:val="multilevel"/>
    <w:tmpl w:val="461A18A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05230E1"/>
    <w:multiLevelType w:val="multilevel"/>
    <w:tmpl w:val="505230E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EDF"/>
    <w:rsid w:val="001366C3"/>
    <w:rsid w:val="00AE625C"/>
    <w:rsid w:val="00F00EDF"/>
    <w:rsid w:val="00F6557E"/>
    <w:rsid w:val="34F45642"/>
    <w:rsid w:val="6B3E576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1055</Characters>
  <Lines>8</Lines>
  <Paragraphs>2</Paragraphs>
  <ScaleCrop>false</ScaleCrop>
  <LinksUpToDate>false</LinksUpToDate>
  <CharactersWithSpaces>1238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2017-08-23T07:21:00Z</dcterms:created>
  <dc:creator>swwly</dc:creator>
  <cp:lastModifiedBy>ffhillgd</cp:lastModifiedBy>
  <dcterms:modified xsi:type="dcterms:W3CDTF">2017-11-01T05:02:15Z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